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E4" w:rsidRDefault="004D63A2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63A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АННОТАЦИЯ</w:t>
      </w:r>
      <w:r w:rsidR="00425EE4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425EE4" w:rsidRPr="00F2063B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425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5EE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D63A2" w:rsidRPr="004D63A2" w:rsidRDefault="00425EE4" w:rsidP="004D63A2">
      <w:pPr>
        <w:keepNext/>
        <w:keepLines/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РУКОПАШНОМУ БОЮ</w:t>
      </w:r>
    </w:p>
    <w:p w:rsidR="004D63A2" w:rsidRPr="004D63A2" w:rsidRDefault="004D63A2" w:rsidP="004D63A2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8D021F" w:rsidRPr="008D021F" w:rsidRDefault="008D021F" w:rsidP="008D021F">
      <w:pPr>
        <w:spacing w:after="0" w:line="240" w:lineRule="auto"/>
        <w:ind w:left="1" w:right="-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21F">
        <w:rPr>
          <w:rFonts w:ascii="Times New Roman" w:hAnsi="Times New Roman" w:cs="Times New Roman"/>
          <w:sz w:val="28"/>
          <w:szCs w:val="28"/>
        </w:rPr>
        <w:t>Структура и содержание программы «Рукопашный бой» (далее Программа) разработаны в соответствии с нормативно-правовой базой:</w:t>
      </w:r>
    </w:p>
    <w:p w:rsidR="00AC70AE" w:rsidRDefault="00AC70AE" w:rsidP="008D0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6A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от 29 декабря 2012 года «Об образовании в Российской Федерации», в соответствии с  приказом  №</w:t>
      </w:r>
      <w:r w:rsidR="006A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939 от 15 ноября 2018 года Министерства спорта Российской Федерации «Федеральные государственные требования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минимуму содержания, структуры, условиям реализации дополнительных предпрофессиональных программ  в области физической культуры и спорта и к срокам обучения по этим программам».</w:t>
      </w:r>
    </w:p>
    <w:p w:rsidR="00AC70AE" w:rsidRDefault="00AC70AE" w:rsidP="009D5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</w:t>
      </w:r>
      <w:r w:rsidR="006A4350">
        <w:rPr>
          <w:rFonts w:ascii="Times New Roman" w:hAnsi="Times New Roman" w:cs="Times New Roman"/>
          <w:sz w:val="28"/>
          <w:szCs w:val="28"/>
        </w:rPr>
        <w:t xml:space="preserve">тана по виду спорта «рукопашный </w:t>
      </w:r>
      <w:r>
        <w:rPr>
          <w:rFonts w:ascii="Times New Roman" w:hAnsi="Times New Roman" w:cs="Times New Roman"/>
          <w:sz w:val="28"/>
          <w:szCs w:val="28"/>
        </w:rPr>
        <w:t xml:space="preserve">бой».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советом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35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6A4350">
        <w:rPr>
          <w:rFonts w:ascii="Times New Roman" w:hAnsi="Times New Roman" w:cs="Times New Roman"/>
          <w:sz w:val="28"/>
          <w:szCs w:val="28"/>
        </w:rPr>
        <w:t>» «Барс»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учитывает: </w:t>
      </w:r>
    </w:p>
    <w:p w:rsidR="00EC699E" w:rsidRDefault="006A4350" w:rsidP="00AC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0AE">
        <w:rPr>
          <w:rFonts w:ascii="Times New Roman" w:hAnsi="Times New Roman" w:cs="Times New Roman"/>
          <w:sz w:val="28"/>
          <w:szCs w:val="28"/>
        </w:rPr>
        <w:t xml:space="preserve">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</w:t>
      </w:r>
      <w:proofErr w:type="gramEnd"/>
    </w:p>
    <w:p w:rsidR="00AC70AE" w:rsidRDefault="00AC70AE" w:rsidP="00AC7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7598) (далее - Федеральный закон); </w:t>
      </w:r>
    </w:p>
    <w:p w:rsidR="00AC70AE" w:rsidRDefault="009D5E72" w:rsidP="00AC7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0AE">
        <w:rPr>
          <w:rFonts w:ascii="Times New Roman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обучающихся, сохранность их имущества;</w:t>
      </w:r>
    </w:p>
    <w:p w:rsidR="00AC70AE" w:rsidRDefault="009D5E72" w:rsidP="00AC7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0AE">
        <w:rPr>
          <w:rFonts w:ascii="Times New Roman" w:hAnsi="Times New Roman" w:cs="Times New Roman"/>
          <w:sz w:val="28"/>
          <w:szCs w:val="28"/>
        </w:rPr>
        <w:t xml:space="preserve">методы контроля соответственно Федеральным государственным требованиям; </w:t>
      </w:r>
    </w:p>
    <w:p w:rsidR="00AC70AE" w:rsidRDefault="00CE5647" w:rsidP="00AC7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0AE">
        <w:rPr>
          <w:rFonts w:ascii="Times New Roman" w:hAnsi="Times New Roman" w:cs="Times New Roman"/>
          <w:sz w:val="28"/>
          <w:szCs w:val="28"/>
        </w:rPr>
        <w:t xml:space="preserve">психофизиологические, возрастные и индивидуальные, в том числе гендерные, особенности </w:t>
      </w:r>
      <w:proofErr w:type="gramStart"/>
      <w:r w:rsidR="00AC70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7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99E" w:rsidRDefault="00EC699E" w:rsidP="00647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706"/>
        <w:rPr>
          <w:rFonts w:ascii="Times New Roman" w:hAnsi="Times New Roman" w:cs="Times New Roman"/>
          <w:bCs/>
          <w:sz w:val="28"/>
          <w:szCs w:val="28"/>
        </w:rPr>
      </w:pPr>
      <w:r w:rsidRPr="0064751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C69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C699E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спортом, содействие разностороннему развитию личности, самореализации, привитие навыка здорового образа жизни посредством занятий рукопашным боем</w:t>
      </w:r>
      <w:r w:rsidRPr="00EC699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99E" w:rsidRPr="00647511" w:rsidRDefault="00EC699E" w:rsidP="00647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Chars="251" w:firstLine="706"/>
        <w:rPr>
          <w:rFonts w:ascii="Times New Roman" w:hAnsi="Times New Roman" w:cs="Times New Roman"/>
          <w:b/>
          <w:sz w:val="28"/>
          <w:szCs w:val="28"/>
        </w:rPr>
      </w:pPr>
      <w:r w:rsidRPr="0064751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C699E" w:rsidRPr="00EC699E" w:rsidRDefault="00EC699E" w:rsidP="00EC69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EC699E">
        <w:rPr>
          <w:rFonts w:ascii="Times New Roman" w:hAnsi="Times New Roman" w:cs="Times New Roman"/>
          <w:sz w:val="28"/>
          <w:szCs w:val="28"/>
        </w:rPr>
        <w:t>формирование общественной активности личности, гражданской позиции, культуры общения и поведения в социуме, навыков здорового образа жизни;</w:t>
      </w:r>
    </w:p>
    <w:p w:rsidR="00EC699E" w:rsidRPr="00EC699E" w:rsidRDefault="00EC699E" w:rsidP="00EC69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EC699E">
        <w:rPr>
          <w:rFonts w:ascii="Times New Roman" w:hAnsi="Times New Roman" w:cs="Times New Roman"/>
          <w:sz w:val="28"/>
          <w:szCs w:val="28"/>
        </w:rPr>
        <w:t>развитие мотивации к занятиям физической культурой и спортом, потребности в саморазвитии, самостоятельности, ответственности, активности, аккуратности; - усвоение учащимися конкретных элементов социального опыта, изучаемого в рамках программы дополнительного образования, опыта физкультурно-спортивной и интеллектуально-творческой деятельности;</w:t>
      </w:r>
    </w:p>
    <w:p w:rsidR="00EC699E" w:rsidRPr="00EC699E" w:rsidRDefault="00EC699E" w:rsidP="00EC69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699E">
        <w:rPr>
          <w:rFonts w:ascii="Times New Roman" w:hAnsi="Times New Roman" w:cs="Times New Roman"/>
          <w:sz w:val="28"/>
          <w:szCs w:val="28"/>
        </w:rPr>
        <w:t xml:space="preserve">содействовать интеллектуальному развитию учащихся; - способствовать развитию общих физических качеств, необходимых для освоения техники рукопашного боя; - способствовать развитию у учащихся двигательных способностей (силы, гибкости, быстроты, выносливости и координационных способностей); - способствовать приобретению </w:t>
      </w:r>
      <w:r w:rsidRPr="00EC699E">
        <w:rPr>
          <w:rFonts w:ascii="Times New Roman" w:hAnsi="Times New Roman" w:cs="Times New Roman"/>
          <w:sz w:val="28"/>
          <w:szCs w:val="28"/>
        </w:rPr>
        <w:lastRenderedPageBreak/>
        <w:t>учащимися знаний по истории возникновения и развития рукопашного боя, основам спортивной диеты и питания; формированию системы элементарных знаний о здоровом образе жизни;</w:t>
      </w:r>
      <w:proofErr w:type="gramEnd"/>
      <w:r w:rsidRPr="00EC699E">
        <w:rPr>
          <w:rFonts w:ascii="Times New Roman" w:hAnsi="Times New Roman" w:cs="Times New Roman"/>
          <w:sz w:val="28"/>
          <w:szCs w:val="28"/>
        </w:rPr>
        <w:t xml:space="preserve"> - развить навыки по самообороне; - содействовать укреплению здоровья и нормальному физическому развитию.</w:t>
      </w:r>
    </w:p>
    <w:p w:rsidR="0075121E" w:rsidRPr="0075121E" w:rsidRDefault="0075121E" w:rsidP="007512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1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512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состоит</w:t>
      </w:r>
      <w:r w:rsidRPr="0075121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5121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 же актуальна в связи с возросшей популярностью единоборств в нашей стране.</w:t>
      </w:r>
    </w:p>
    <w:p w:rsidR="0075121E" w:rsidRPr="0075121E" w:rsidRDefault="0075121E" w:rsidP="00EC520E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5121E">
        <w:rPr>
          <w:rFonts w:ascii="Times New Roman" w:hAnsi="Times New Roman" w:cs="Times New Roman"/>
          <w:sz w:val="28"/>
        </w:rPr>
        <w:t>Отличительные особенности программ, к ним</w:t>
      </w:r>
      <w:r w:rsidRPr="0075121E">
        <w:rPr>
          <w:rFonts w:ascii="Times New Roman" w:hAnsi="Times New Roman" w:cs="Times New Roman"/>
          <w:sz w:val="28"/>
          <w:szCs w:val="28"/>
        </w:rPr>
        <w:t xml:space="preserve"> можно отнести то, что обучающиеся являются не пассивными ее участниками, а активными «двигателями». </w:t>
      </w:r>
      <w:r w:rsidRPr="0075121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предоставляет возможности </w:t>
      </w:r>
      <w:proofErr w:type="gramStart"/>
      <w:r w:rsidRPr="0075121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121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имеющим различный уровень  физической подготовки приобщиться к активным занятиям единоборствами, укрепить здоровье, получить социальную практику общения в детском коллективе. </w:t>
      </w:r>
      <w:proofErr w:type="gramStart"/>
      <w:r w:rsidRPr="0075121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</w:t>
      </w:r>
      <w:proofErr w:type="gramEnd"/>
      <w:r w:rsidRPr="0075121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по программе «Рукопашный бой» стимулирует учащихся к дальнейшему совершенствованию физической и интеллектуальной сферы. Программа так же служит привитию навыков безопасного поведения, снижению криминогенности среди подростков и воспитанию гражданско-патриотических качеств.</w:t>
      </w:r>
    </w:p>
    <w:p w:rsidR="00AC70AE" w:rsidRPr="00EC520E" w:rsidRDefault="00AC70AE" w:rsidP="00EC520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дети, имеющие врачебный допуск к занятиям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рукопашному бою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успешно прошедшие тестирование по </w:t>
      </w:r>
      <w:r w:rsidRPr="00EC5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подготовленности.</w:t>
      </w:r>
    </w:p>
    <w:p w:rsidR="00EC520E" w:rsidRPr="00EC520E" w:rsidRDefault="00EC520E" w:rsidP="00EC520E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</w:t>
      </w:r>
    </w:p>
    <w:p w:rsidR="00EC520E" w:rsidRPr="00EC520E" w:rsidRDefault="00EC520E" w:rsidP="00EC520E">
      <w:pPr>
        <w:spacing w:after="0" w:line="240" w:lineRule="auto"/>
        <w:ind w:left="1" w:firstLineChars="251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proofErr w:type="spellStart"/>
      <w:r w:rsidRPr="00EC520E">
        <w:rPr>
          <w:rFonts w:ascii="Times New Roman" w:hAnsi="Times New Roman" w:cs="Times New Roman"/>
          <w:b/>
          <w:sz w:val="28"/>
          <w:szCs w:val="28"/>
        </w:rPr>
        <w:t>Теориетическая</w:t>
      </w:r>
      <w:proofErr w:type="spellEnd"/>
      <w:r w:rsidRPr="00EC520E">
        <w:rPr>
          <w:rFonts w:ascii="Times New Roman" w:hAnsi="Times New Roman" w:cs="Times New Roman"/>
          <w:b/>
          <w:sz w:val="28"/>
          <w:szCs w:val="28"/>
        </w:rPr>
        <w:t xml:space="preserve"> подготовка(4 часа)</w:t>
      </w:r>
    </w:p>
    <w:p w:rsidR="00EC520E" w:rsidRPr="00EC520E" w:rsidRDefault="00EC520E" w:rsidP="00EC520E">
      <w:pPr>
        <w:spacing w:after="0" w:line="240" w:lineRule="auto"/>
        <w:ind w:left="1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Теория (2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Техника безопасности. Краткая характеристика по предмету «рукопашный бой». Правила гигиены, режим дня. Значение занятий по рукопашному бою.</w:t>
      </w:r>
    </w:p>
    <w:p w:rsidR="00EC520E" w:rsidRPr="00EC520E" w:rsidRDefault="00EC520E" w:rsidP="00EC520E">
      <w:pPr>
        <w:spacing w:after="0" w:line="240" w:lineRule="auto"/>
        <w:ind w:firstLineChars="251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EC520E">
        <w:rPr>
          <w:rFonts w:ascii="Times New Roman" w:hAnsi="Times New Roman" w:cs="Times New Roman"/>
          <w:b/>
          <w:bCs/>
          <w:sz w:val="28"/>
          <w:szCs w:val="28"/>
        </w:rPr>
        <w:t xml:space="preserve"> Общая физическая подготовка</w:t>
      </w:r>
      <w:r w:rsidRPr="00EC520E">
        <w:rPr>
          <w:rFonts w:ascii="Times New Roman" w:hAnsi="Times New Roman" w:cs="Times New Roman"/>
          <w:b/>
          <w:sz w:val="28"/>
          <w:szCs w:val="28"/>
        </w:rPr>
        <w:t xml:space="preserve"> (62 часов)</w:t>
      </w:r>
    </w:p>
    <w:p w:rsidR="00EC520E" w:rsidRPr="00EC520E" w:rsidRDefault="00EC520E" w:rsidP="00EC520E">
      <w:pPr>
        <w:spacing w:after="0" w:line="24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Теория (2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Общая физическая подготовка включает в себя строевые, порядковые упражнения (строевые приемы; построения и перестроения; передвижения; размыкания и смыкания) и общеподготовительные упражнени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координационные;кондиционные(развивающие);оздоровительно-восстановительные),осуществляются средствами других видов спорта. </w:t>
      </w:r>
    </w:p>
    <w:p w:rsidR="00EC520E" w:rsidRPr="00EC520E" w:rsidRDefault="00EC520E" w:rsidP="00EC520E">
      <w:pPr>
        <w:spacing w:after="0" w:line="24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Практика (60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Строевые и порядковые упражнения: общие понятия о строевых упражнениях и командах; действия в строю, на месте и в движении: построение, расчет, рапорт, приветствие, повороты, перестроения, размыкания и смыкания строя, перемена направления движения, остановка во время движения, шагом и бегом, переход с шага на бег и с бега на шаг, изменение скорости движения.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Упражнения для рук и плечевого пояса 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сгибания и разгибания рук в упоре лежа (ноги на полу, на гимнастической скамейке;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пражнения для туловища 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-расслабленных рук; из </w:t>
      </w:r>
      <w:proofErr w:type="spellStart"/>
      <w:r w:rsidRPr="00EC520E">
        <w:rPr>
          <w:rFonts w:ascii="Times New Roman" w:hAnsi="Times New Roman" w:cs="Times New Roman"/>
          <w:sz w:val="28"/>
          <w:szCs w:val="28"/>
        </w:rPr>
        <w:t>полунаклона</w:t>
      </w:r>
      <w:proofErr w:type="spellEnd"/>
      <w:r w:rsidRPr="00EC520E">
        <w:rPr>
          <w:rFonts w:ascii="Times New Roman" w:hAnsi="Times New Roman" w:cs="Times New Roman"/>
          <w:sz w:val="28"/>
          <w:szCs w:val="28"/>
        </w:rPr>
        <w:t xml:space="preserve"> туловища в стороны - встряхивание свободно висящей расслабленной руки и кисти; махи свободно висящими рукам при поворотах туловища; из стойки на одной ноге па скамейке - свободные покачивания, встряхивания другой ноги; из основной стойки или стойки ноги врозь, руки вверху - расслабление мышц рук, туловища и ног до положения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присев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согнувшись; - дыхательные упражнения - синхронное чередование акцентированного вдоха (короткого, энергичного, шумного) с выдохом (с частотой - вдох в секунду); повороты головы с одновременным вдохом; покачивания головы влево-вправо с одновременным вдохом.</w:t>
      </w:r>
    </w:p>
    <w:p w:rsidR="00EC520E" w:rsidRPr="00EC520E" w:rsidRDefault="00EC520E" w:rsidP="00EC520E">
      <w:pPr>
        <w:spacing w:after="0" w:line="240" w:lineRule="auto"/>
        <w:ind w:left="1" w:firstLineChars="251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EC520E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Специальная физическая подготовка</w:t>
      </w:r>
      <w:r w:rsidRPr="00EC520E"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</w:p>
    <w:p w:rsidR="00EC520E" w:rsidRPr="00EC520E" w:rsidRDefault="00EC520E" w:rsidP="00EC520E">
      <w:pPr>
        <w:spacing w:after="0" w:line="240" w:lineRule="auto"/>
        <w:ind w:left="1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Теория (3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К специальной физической подготовке относятся упражнения, включающие элементы соревновательных упражнений или близких им по форме и характеру проявляемых физических качеств.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Основная задача такой подготовки заключается в обеспечении более избирательного воздействия на различные системы организма спортсменов.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Специально-подготовительные упражнения.</w:t>
      </w:r>
    </w:p>
    <w:p w:rsidR="00EC520E" w:rsidRPr="00EC520E" w:rsidRDefault="00EC520E" w:rsidP="00EC520E">
      <w:pPr>
        <w:spacing w:after="0" w:line="24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Практика (30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Акробатические упражнения: кувырки вперед из упора присев, скрестив голени, из основной стойки, из стойки на голове и руках, из стойки на руках до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сидя в группировке, до упора присев, с выходом на одну ногу, в стойку на лопатках.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Упражнения для укрепления мышц шеи: 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рук.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Упражнения на мосту: вставание на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мост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лежа на спине; движения в положении на мосту вперед-назад, с поворотом головы влево (вправо); </w:t>
      </w:r>
      <w:proofErr w:type="spellStart"/>
      <w:r w:rsidRPr="00EC520E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 w:rsidRPr="00EC520E">
        <w:rPr>
          <w:rFonts w:ascii="Times New Roman" w:hAnsi="Times New Roman" w:cs="Times New Roman"/>
          <w:sz w:val="28"/>
          <w:szCs w:val="28"/>
        </w:rPr>
        <w:t xml:space="preserve"> на мосту с помощью и без помощи партнера; передвижения на мосту головой вперед, ногами вперед, левым (правым) боком, уходы с моста без партнера, с партнером, проводящим удержание. Упражнения в </w:t>
      </w:r>
      <w:proofErr w:type="spellStart"/>
      <w:r w:rsidRPr="00EC520E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EC520E">
        <w:rPr>
          <w:rFonts w:ascii="Times New Roman" w:hAnsi="Times New Roman" w:cs="Times New Roman"/>
          <w:sz w:val="28"/>
          <w:szCs w:val="28"/>
        </w:rPr>
        <w:t xml:space="preserve">: перекаты в группировке на спине; положение рук при падении на спину; падение на спину из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сидя, из приседа, из </w:t>
      </w:r>
      <w:proofErr w:type="spellStart"/>
      <w:r w:rsidRPr="00EC520E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EC520E">
        <w:rPr>
          <w:rFonts w:ascii="Times New Roman" w:hAnsi="Times New Roman" w:cs="Times New Roman"/>
          <w:sz w:val="28"/>
          <w:szCs w:val="28"/>
        </w:rPr>
        <w:t>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бок. Имитационные упражнения: имитация различных технических действий и приемов без партнера; имитация различных борцовских действий и приемов с манекеном; имитация различных ударных действий с резиновыми амортизаторами, набивными мячами.</w:t>
      </w:r>
    </w:p>
    <w:p w:rsidR="00EC520E" w:rsidRPr="00EC520E" w:rsidRDefault="00EC520E" w:rsidP="00EC520E">
      <w:pPr>
        <w:spacing w:after="0" w:line="240" w:lineRule="auto"/>
        <w:ind w:firstLineChars="251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EC520E">
        <w:rPr>
          <w:rFonts w:ascii="Times New Roman" w:hAnsi="Times New Roman" w:cs="Times New Roman"/>
          <w:b/>
          <w:bCs/>
          <w:sz w:val="28"/>
          <w:szCs w:val="28"/>
        </w:rPr>
        <w:t>Технико-тактическая подготовка</w:t>
      </w:r>
      <w:r w:rsidRPr="00EC520E">
        <w:rPr>
          <w:rFonts w:ascii="Times New Roman" w:hAnsi="Times New Roman" w:cs="Times New Roman"/>
          <w:b/>
          <w:sz w:val="28"/>
          <w:szCs w:val="28"/>
        </w:rPr>
        <w:t xml:space="preserve"> (35 часов)</w:t>
      </w:r>
    </w:p>
    <w:p w:rsidR="00EC520E" w:rsidRPr="00EC520E" w:rsidRDefault="00EC520E" w:rsidP="00EC520E">
      <w:pPr>
        <w:spacing w:after="0" w:line="24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Теория (5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Освоение элементов техники и тактики. Основные положения.</w:t>
      </w:r>
    </w:p>
    <w:p w:rsidR="00EC520E" w:rsidRPr="00EC520E" w:rsidRDefault="00EC520E" w:rsidP="00EC520E">
      <w:pPr>
        <w:spacing w:after="0" w:line="240" w:lineRule="auto"/>
        <w:ind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Практика(30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Стойка: фронтальная, левосторонняя, правосторонняя, низкая, высокая, боевая стойка. Положения: в начале и конце схватки, формы приветствия. Дистанции: ближняя, средняя, дальняя. Элементы маневрирования. В боевой стойке: передвижение вперед, назад, влево, вправо; шагами, </w:t>
      </w:r>
      <w:proofErr w:type="spellStart"/>
      <w:r w:rsidRPr="00EC520E">
        <w:rPr>
          <w:rFonts w:ascii="Times New Roman" w:hAnsi="Times New Roman" w:cs="Times New Roman"/>
          <w:sz w:val="28"/>
          <w:szCs w:val="28"/>
        </w:rPr>
        <w:t>подшагами</w:t>
      </w:r>
      <w:proofErr w:type="spellEnd"/>
      <w:r w:rsidRPr="00EC520E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EC520E">
        <w:rPr>
          <w:rFonts w:ascii="Times New Roman" w:hAnsi="Times New Roman" w:cs="Times New Roman"/>
          <w:sz w:val="28"/>
          <w:szCs w:val="28"/>
        </w:rPr>
        <w:t>подставлением</w:t>
      </w:r>
      <w:proofErr w:type="spellEnd"/>
      <w:r w:rsidRPr="00EC520E">
        <w:rPr>
          <w:rFonts w:ascii="Times New Roman" w:hAnsi="Times New Roman" w:cs="Times New Roman"/>
          <w:sz w:val="28"/>
          <w:szCs w:val="28"/>
        </w:rPr>
        <w:t xml:space="preserve"> ноги; нырками и уклонами; с поворотами налево-вперед, направо-назад. 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Маневрирования в различных стойках: знакомство со способами передвижений и действий в боевой стойке посредством игр в касания; маневрирование с элементами произвольного выполнения блокирующих действий и захватов (наряду с выбором способов перемещений учащиеся самостоятельно «изобретают», апробируют в действии способы решения поставленных задач коснуться рукой обусловленного места, части тела соперника, пользуя какой-либо захват, упор, рывок и т.п.).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Защита от захвата ног - из различных стоек </w:t>
      </w:r>
      <w:proofErr w:type="spellStart"/>
      <w:r w:rsidRPr="00EC520E">
        <w:rPr>
          <w:rFonts w:ascii="Times New Roman" w:hAnsi="Times New Roman" w:cs="Times New Roman"/>
          <w:sz w:val="28"/>
          <w:szCs w:val="28"/>
        </w:rPr>
        <w:t>отставление</w:t>
      </w:r>
      <w:proofErr w:type="spellEnd"/>
      <w:r w:rsidRPr="00EC520E">
        <w:rPr>
          <w:rFonts w:ascii="Times New Roman" w:hAnsi="Times New Roman" w:cs="Times New Roman"/>
          <w:sz w:val="28"/>
          <w:szCs w:val="28"/>
        </w:rPr>
        <w:t xml:space="preserve"> одной, двух ног.</w:t>
      </w:r>
    </w:p>
    <w:p w:rsidR="00EC520E" w:rsidRPr="00EC520E" w:rsidRDefault="00EC520E" w:rsidP="00EC520E">
      <w:pPr>
        <w:spacing w:line="240" w:lineRule="auto"/>
        <w:ind w:left="-709" w:firstLineChars="25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 xml:space="preserve">         Раздел 5.</w:t>
      </w:r>
      <w:r w:rsidRPr="00EC520E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Контрольно-переводные испытания, аттестация</w:t>
      </w:r>
      <w:r w:rsidRPr="00EC520E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EC520E" w:rsidRPr="00EC520E" w:rsidRDefault="00EC520E" w:rsidP="00EC520E">
      <w:pPr>
        <w:spacing w:line="240" w:lineRule="auto"/>
        <w:ind w:left="-709" w:firstLineChars="251" w:firstLine="70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Практика (3ч):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Наблюдение, зачет. </w:t>
      </w:r>
    </w:p>
    <w:p w:rsidR="00EC520E" w:rsidRPr="00EC520E" w:rsidRDefault="00EC520E" w:rsidP="00EC520E">
      <w:pPr>
        <w:spacing w:line="240" w:lineRule="auto"/>
        <w:ind w:left="-709" w:firstLineChars="251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 xml:space="preserve">          Раздел 6. </w:t>
      </w:r>
      <w:r w:rsidRPr="00EC520E">
        <w:rPr>
          <w:rFonts w:ascii="Times New Roman" w:hAnsi="Times New Roman" w:cs="Times New Roman"/>
          <w:b/>
          <w:bCs/>
          <w:sz w:val="28"/>
          <w:szCs w:val="28"/>
        </w:rPr>
        <w:t>Участие в соревнованиях</w:t>
      </w:r>
      <w:r w:rsidRPr="00EC520E">
        <w:rPr>
          <w:rFonts w:ascii="Times New Roman" w:hAnsi="Times New Roman" w:cs="Times New Roman"/>
          <w:b/>
          <w:sz w:val="28"/>
          <w:szCs w:val="28"/>
        </w:rPr>
        <w:t xml:space="preserve"> (6часов)</w:t>
      </w:r>
    </w:p>
    <w:p w:rsidR="00EC520E" w:rsidRPr="00EC520E" w:rsidRDefault="00EC520E" w:rsidP="00EC520E">
      <w:pPr>
        <w:spacing w:line="240" w:lineRule="auto"/>
        <w:ind w:left="1" w:firstLineChars="251" w:firstLine="70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520E">
        <w:rPr>
          <w:rFonts w:ascii="Times New Roman" w:hAnsi="Times New Roman" w:cs="Times New Roman"/>
          <w:i/>
          <w:iCs/>
          <w:sz w:val="28"/>
          <w:szCs w:val="28"/>
        </w:rPr>
        <w:t>Практика (6 ч):</w:t>
      </w:r>
      <w:r w:rsidRPr="00EC520E">
        <w:rPr>
          <w:rFonts w:ascii="Times New Roman" w:hAnsi="Times New Roman" w:cs="Times New Roman"/>
          <w:sz w:val="28"/>
          <w:szCs w:val="28"/>
        </w:rPr>
        <w:t xml:space="preserve"> Наблюдение, зачет. Проведение соревнований.</w:t>
      </w:r>
    </w:p>
    <w:p w:rsidR="00EC520E" w:rsidRPr="00EC520E" w:rsidRDefault="00EC520E" w:rsidP="00EC520E">
      <w:pPr>
        <w:pStyle w:val="a7"/>
        <w:spacing w:line="276" w:lineRule="auto"/>
        <w:ind w:left="1" w:hanging="3"/>
        <w:rPr>
          <w:b/>
          <w:sz w:val="28"/>
          <w:szCs w:val="28"/>
        </w:rPr>
      </w:pPr>
      <w:r w:rsidRPr="00EC520E">
        <w:rPr>
          <w:sz w:val="28"/>
          <w:szCs w:val="28"/>
        </w:rPr>
        <w:t xml:space="preserve">          </w:t>
      </w:r>
      <w:r w:rsidRPr="00EC520E">
        <w:rPr>
          <w:b/>
          <w:sz w:val="28"/>
          <w:szCs w:val="28"/>
        </w:rPr>
        <w:t>Раздел 7. Медицинское обследование (1 час)</w:t>
      </w:r>
    </w:p>
    <w:p w:rsidR="00EC520E" w:rsidRPr="00EC520E" w:rsidRDefault="00EC520E" w:rsidP="00EC520E">
      <w:pPr>
        <w:pStyle w:val="a7"/>
        <w:spacing w:line="276" w:lineRule="auto"/>
        <w:ind w:left="1" w:hanging="3"/>
        <w:rPr>
          <w:sz w:val="28"/>
          <w:szCs w:val="28"/>
        </w:rPr>
      </w:pPr>
      <w:r w:rsidRPr="00EC520E">
        <w:rPr>
          <w:i/>
          <w:iCs/>
          <w:sz w:val="28"/>
          <w:szCs w:val="28"/>
        </w:rPr>
        <w:t>Практика (1 ч):</w:t>
      </w:r>
      <w:r w:rsidRPr="00EC520E">
        <w:rPr>
          <w:sz w:val="28"/>
          <w:szCs w:val="28"/>
        </w:rPr>
        <w:t xml:space="preserve"> </w:t>
      </w:r>
      <w:r w:rsidRPr="00EC520E">
        <w:rPr>
          <w:bCs/>
          <w:color w:val="333333"/>
          <w:sz w:val="28"/>
          <w:szCs w:val="28"/>
          <w:shd w:val="clear" w:color="auto" w:fill="FFFFFF"/>
        </w:rPr>
        <w:t xml:space="preserve">В </w:t>
      </w:r>
      <w:r w:rsidRPr="00EC520E">
        <w:rPr>
          <w:color w:val="333333"/>
          <w:sz w:val="28"/>
          <w:szCs w:val="28"/>
          <w:shd w:val="clear" w:color="auto" w:fill="FFFFFF"/>
        </w:rPr>
        <w:t xml:space="preserve">начале и в конце учебного года все учащиеся проходят </w:t>
      </w:r>
      <w:proofErr w:type="spellStart"/>
      <w:r w:rsidRPr="00EC520E">
        <w:rPr>
          <w:color w:val="333333"/>
          <w:sz w:val="28"/>
          <w:szCs w:val="28"/>
          <w:shd w:val="clear" w:color="auto" w:fill="FFFFFF"/>
        </w:rPr>
        <w:t>углублѐнное</w:t>
      </w:r>
      <w:proofErr w:type="spellEnd"/>
      <w:r w:rsidRPr="00EC520E">
        <w:rPr>
          <w:color w:val="333333"/>
          <w:sz w:val="28"/>
          <w:szCs w:val="28"/>
          <w:shd w:val="clear" w:color="auto" w:fill="FFFFFF"/>
        </w:rPr>
        <w:t> </w:t>
      </w:r>
      <w:r w:rsidRPr="00EC520E">
        <w:rPr>
          <w:bCs/>
          <w:color w:val="333333"/>
          <w:sz w:val="28"/>
          <w:szCs w:val="28"/>
          <w:shd w:val="clear" w:color="auto" w:fill="FFFFFF"/>
        </w:rPr>
        <w:t>медицинское</w:t>
      </w:r>
      <w:r w:rsidRPr="00EC520E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EC520E">
        <w:rPr>
          <w:bCs/>
          <w:color w:val="333333"/>
          <w:sz w:val="28"/>
          <w:szCs w:val="28"/>
          <w:shd w:val="clear" w:color="auto" w:fill="FFFFFF"/>
        </w:rPr>
        <w:t>обследование</w:t>
      </w:r>
      <w:proofErr w:type="gramStart"/>
      <w:r w:rsidRPr="00EC520E">
        <w:rPr>
          <w:color w:val="333333"/>
          <w:sz w:val="28"/>
          <w:szCs w:val="28"/>
          <w:shd w:val="clear" w:color="auto" w:fill="FFFFFF"/>
        </w:rPr>
        <w:t>.О</w:t>
      </w:r>
      <w:proofErr w:type="gramEnd"/>
      <w:r w:rsidRPr="00EC520E">
        <w:rPr>
          <w:color w:val="333333"/>
          <w:sz w:val="28"/>
          <w:szCs w:val="28"/>
          <w:shd w:val="clear" w:color="auto" w:fill="FFFFFF"/>
        </w:rPr>
        <w:t>сновными</w:t>
      </w:r>
      <w:proofErr w:type="spellEnd"/>
      <w:r w:rsidRPr="00EC520E">
        <w:rPr>
          <w:color w:val="333333"/>
          <w:sz w:val="28"/>
          <w:szCs w:val="28"/>
          <w:shd w:val="clear" w:color="auto" w:fill="FFFFFF"/>
        </w:rPr>
        <w:t xml:space="preserve"> задачами </w:t>
      </w:r>
      <w:r w:rsidRPr="00EC520E">
        <w:rPr>
          <w:bCs/>
          <w:color w:val="333333"/>
          <w:sz w:val="28"/>
          <w:szCs w:val="28"/>
          <w:shd w:val="clear" w:color="auto" w:fill="FFFFFF"/>
        </w:rPr>
        <w:t>медицинского</w:t>
      </w:r>
      <w:r w:rsidRPr="00EC520E">
        <w:rPr>
          <w:color w:val="333333"/>
          <w:sz w:val="28"/>
          <w:szCs w:val="28"/>
          <w:shd w:val="clear" w:color="auto" w:fill="FFFFFF"/>
        </w:rPr>
        <w:t> </w:t>
      </w:r>
      <w:r w:rsidRPr="00EC520E">
        <w:rPr>
          <w:bCs/>
          <w:color w:val="333333"/>
          <w:sz w:val="28"/>
          <w:szCs w:val="28"/>
          <w:shd w:val="clear" w:color="auto" w:fill="FFFFFF"/>
        </w:rPr>
        <w:t>обследования</w:t>
      </w:r>
      <w:r w:rsidRPr="00EC520E">
        <w:rPr>
          <w:color w:val="333333"/>
          <w:sz w:val="28"/>
          <w:szCs w:val="28"/>
          <w:shd w:val="clear" w:color="auto" w:fill="FFFFFF"/>
        </w:rPr>
        <w:t> в группах являются: - контроль за состоянием здоровья занимающихся; - формирование навыков личной и общественной гигиены; - формирование привычки неукоснительно выполнять рекомендации врача.</w:t>
      </w:r>
    </w:p>
    <w:p w:rsidR="00EC520E" w:rsidRPr="00EC520E" w:rsidRDefault="00EC520E" w:rsidP="00EC520E">
      <w:pPr>
        <w:spacing w:line="240" w:lineRule="auto"/>
        <w:ind w:left="1" w:firstLineChars="251"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20E">
        <w:rPr>
          <w:rFonts w:ascii="Times New Roman" w:hAnsi="Times New Roman" w:cs="Times New Roman"/>
          <w:b/>
          <w:sz w:val="28"/>
          <w:szCs w:val="28"/>
        </w:rPr>
        <w:t xml:space="preserve">Раздел 8. Воспитательная работа. </w:t>
      </w:r>
      <w:r w:rsidRPr="00EC520E">
        <w:rPr>
          <w:rFonts w:ascii="Times New Roman" w:hAnsi="Times New Roman" w:cs="Times New Roman"/>
          <w:sz w:val="28"/>
          <w:szCs w:val="28"/>
        </w:rPr>
        <w:t>Проводится в течени</w:t>
      </w:r>
      <w:proofErr w:type="gramStart"/>
      <w:r w:rsidRPr="00EC52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520E">
        <w:rPr>
          <w:rFonts w:ascii="Times New Roman" w:hAnsi="Times New Roman" w:cs="Times New Roman"/>
          <w:sz w:val="28"/>
          <w:szCs w:val="28"/>
        </w:rPr>
        <w:t xml:space="preserve"> учебного времени.</w:t>
      </w:r>
    </w:p>
    <w:p w:rsidR="00AC70AE" w:rsidRPr="00EC520E" w:rsidRDefault="00AC70AE" w:rsidP="00EC52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0AE" w:rsidRPr="00EC520E" w:rsidRDefault="00AC70AE" w:rsidP="00EC5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AC70AE" w:rsidRPr="00E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AD7"/>
    <w:multiLevelType w:val="hybridMultilevel"/>
    <w:tmpl w:val="CF184728"/>
    <w:lvl w:ilvl="0" w:tplc="C9C07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328BD"/>
    <w:multiLevelType w:val="hybridMultilevel"/>
    <w:tmpl w:val="6CFA3B50"/>
    <w:lvl w:ilvl="0" w:tplc="C9C0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0C69D6"/>
    <w:multiLevelType w:val="multilevel"/>
    <w:tmpl w:val="E382A0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7AA010F1"/>
    <w:multiLevelType w:val="hybridMultilevel"/>
    <w:tmpl w:val="0E7E45F2"/>
    <w:lvl w:ilvl="0" w:tplc="A3D822DA">
      <w:start w:val="1"/>
      <w:numFmt w:val="decimal"/>
      <w:lvlText w:val="%1."/>
      <w:lvlJc w:val="left"/>
      <w:pPr>
        <w:ind w:left="1173" w:hanging="46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BB"/>
    <w:rsid w:val="000869BB"/>
    <w:rsid w:val="002F6C5B"/>
    <w:rsid w:val="00425EE4"/>
    <w:rsid w:val="004D63A2"/>
    <w:rsid w:val="00647511"/>
    <w:rsid w:val="006A4350"/>
    <w:rsid w:val="0075121E"/>
    <w:rsid w:val="008D021F"/>
    <w:rsid w:val="009D5E72"/>
    <w:rsid w:val="00AC70AE"/>
    <w:rsid w:val="00B42619"/>
    <w:rsid w:val="00CE5647"/>
    <w:rsid w:val="00EC520E"/>
    <w:rsid w:val="00EC699E"/>
    <w:rsid w:val="00F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70AE"/>
  </w:style>
  <w:style w:type="paragraph" w:styleId="a4">
    <w:name w:val="List Paragraph"/>
    <w:basedOn w:val="a"/>
    <w:link w:val="a3"/>
    <w:uiPriority w:val="34"/>
    <w:qFormat/>
    <w:rsid w:val="00AC70AE"/>
    <w:pPr>
      <w:ind w:left="720"/>
      <w:contextualSpacing/>
    </w:pPr>
  </w:style>
  <w:style w:type="paragraph" w:customStyle="1" w:styleId="ConsPlusNormal">
    <w:name w:val="ConsPlusNormal"/>
    <w:rsid w:val="00AC7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C7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0AE"/>
    <w:rPr>
      <w:color w:val="0000FF"/>
      <w:u w:val="single"/>
    </w:rPr>
  </w:style>
  <w:style w:type="character" w:customStyle="1" w:styleId="c2">
    <w:name w:val="c2"/>
    <w:basedOn w:val="a0"/>
    <w:rsid w:val="0075121E"/>
  </w:style>
  <w:style w:type="paragraph" w:styleId="a7">
    <w:name w:val="No Spacing"/>
    <w:uiPriority w:val="1"/>
    <w:qFormat/>
    <w:rsid w:val="00EC520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АННОТАЦИЯ</vt:lpstr>
      <vt:lpstr>    </vt:lpstr>
      <vt:lpstr>формирование общественной активности личности, гражданской позиции, культуры общ</vt:lpstr>
      <vt:lpstr>развитие мотивации к занятиям физической культурой и спортом, потребности в само</vt:lpstr>
      <vt:lpstr>содействовать интеллектуальному развитию учащихся; - способствовать развитию общ</vt:lpstr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2024-02-05T08:39:00Z</dcterms:created>
  <dcterms:modified xsi:type="dcterms:W3CDTF">2024-02-08T08:20:00Z</dcterms:modified>
</cp:coreProperties>
</file>