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92" w:rsidRPr="008C7792" w:rsidRDefault="006A06E1" w:rsidP="006A06E1">
      <w:pPr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63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ФУТБОЛУ</w:t>
      </w:r>
    </w:p>
    <w:p w:rsidR="006A06E1" w:rsidRPr="006A06E1" w:rsidRDefault="008C7792" w:rsidP="00845DD4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  <w:r w:rsidR="00845DD4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ab/>
      </w:r>
      <w:r w:rsidR="006A06E1" w:rsidRPr="006A06E1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 «Футбол» (далее – «образовательная программа») соответствует рекомендациям и требованиям нормативных актов и прочих государственных программных документов:</w:t>
      </w:r>
    </w:p>
    <w:p w:rsidR="006A06E1" w:rsidRPr="006A06E1" w:rsidRDefault="00845DD4" w:rsidP="00845DD4">
      <w:pPr>
        <w:pStyle w:val="a7"/>
        <w:suppressAutoHyphens/>
        <w:spacing w:after="0" w:line="240" w:lineRule="auto"/>
        <w:ind w:left="0" w:firstLine="718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6A06E1" w:rsidRPr="006A06E1">
        <w:rPr>
          <w:rFonts w:ascii="Times New Roman" w:hAnsi="Times New Roman"/>
          <w:sz w:val="28"/>
          <w:szCs w:val="28"/>
        </w:rPr>
        <w:t>етодическим рекомендациям по разработке и оформлению дополнительных общеобразовательных общеразвивающих программ  (РМЦ, 2022 г)</w:t>
      </w:r>
    </w:p>
    <w:p w:rsidR="006A06E1" w:rsidRPr="006A06E1" w:rsidRDefault="00845DD4" w:rsidP="00845DD4">
      <w:pPr>
        <w:pStyle w:val="a7"/>
        <w:suppressAutoHyphens/>
        <w:spacing w:after="0" w:line="240" w:lineRule="auto"/>
        <w:ind w:left="0" w:firstLine="718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6A06E1" w:rsidRPr="006A06E1">
        <w:rPr>
          <w:rFonts w:ascii="Times New Roman" w:hAnsi="Times New Roman"/>
          <w:sz w:val="28"/>
          <w:szCs w:val="28"/>
        </w:rPr>
        <w:t>онцепцией развития дополнительного образования детей до 2030 (Распоряжение правительства РФ от 31.03.2022, №678-р)</w:t>
      </w:r>
      <w:r>
        <w:rPr>
          <w:rFonts w:ascii="Times New Roman" w:hAnsi="Times New Roman"/>
          <w:sz w:val="28"/>
          <w:szCs w:val="28"/>
        </w:rPr>
        <w:t>;</w:t>
      </w:r>
    </w:p>
    <w:p w:rsidR="006A06E1" w:rsidRPr="00845DD4" w:rsidRDefault="00845DD4" w:rsidP="00845DD4">
      <w:pPr>
        <w:suppressAutoHyphens/>
        <w:spacing w:after="0" w:line="240" w:lineRule="auto"/>
        <w:ind w:firstLine="358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с</w:t>
      </w:r>
      <w:r w:rsidR="006A06E1" w:rsidRPr="00845DD4">
        <w:rPr>
          <w:rFonts w:ascii="Times New Roman" w:hAnsi="Times New Roman"/>
          <w:sz w:val="28"/>
          <w:szCs w:val="28"/>
        </w:rPr>
        <w:t>тратегий развития воспитания в Российской федерации до 2025 г. (Распоряжение правительства РФ от 29.05.2015 г.. № 996-р)</w:t>
      </w:r>
    </w:p>
    <w:p w:rsidR="006A06E1" w:rsidRPr="00845DD4" w:rsidRDefault="00845DD4" w:rsidP="00845DD4">
      <w:pPr>
        <w:suppressAutoHyphens/>
        <w:spacing w:after="0" w:line="240" w:lineRule="auto"/>
        <w:ind w:firstLine="358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A06E1" w:rsidRPr="00845DD4">
        <w:rPr>
          <w:rFonts w:ascii="Times New Roman" w:hAnsi="Times New Roman"/>
          <w:sz w:val="28"/>
          <w:szCs w:val="28"/>
        </w:rPr>
        <w:t>остановлением Главного государственного санитарного врача Российской федерации от 28.08.202 г. №28 «Об утверждении СанПиН 2.4.3648-20 «Санитарно-эпидемиологические требования к организациям воспитания и обеспечения, отдыха и оздоровления детей и молодежи»</w:t>
      </w:r>
    </w:p>
    <w:p w:rsidR="00194765" w:rsidRDefault="00194765" w:rsidP="006A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по виду спорта «футбол», базовый уровень.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DD4">
        <w:rPr>
          <w:rFonts w:ascii="Times New Roman" w:hAnsi="Times New Roman" w:cs="Times New Roman"/>
          <w:i/>
          <w:sz w:val="28"/>
          <w:szCs w:val="28"/>
        </w:rPr>
        <w:t>«</w:t>
      </w:r>
      <w:r w:rsidR="00845DD4">
        <w:rPr>
          <w:rFonts w:ascii="Times New Roman" w:hAnsi="Times New Roman" w:cs="Times New Roman"/>
          <w:sz w:val="28"/>
          <w:szCs w:val="28"/>
        </w:rPr>
        <w:t>С</w:t>
      </w:r>
      <w:r w:rsidRPr="00845DD4">
        <w:rPr>
          <w:rFonts w:ascii="Times New Roman" w:hAnsi="Times New Roman" w:cs="Times New Roman"/>
          <w:sz w:val="28"/>
          <w:szCs w:val="28"/>
        </w:rPr>
        <w:t>Ш</w:t>
      </w:r>
      <w:r w:rsidR="00845DD4">
        <w:rPr>
          <w:rFonts w:ascii="Times New Roman" w:hAnsi="Times New Roman" w:cs="Times New Roman"/>
          <w:sz w:val="28"/>
          <w:szCs w:val="28"/>
        </w:rPr>
        <w:t>» «Барс»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учитывает: </w:t>
      </w:r>
    </w:p>
    <w:p w:rsidR="00194765" w:rsidRDefault="00845DD4" w:rsidP="00194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765">
        <w:rPr>
          <w:rFonts w:ascii="Times New Roman" w:hAnsi="Times New Roman" w:cs="Times New Roman"/>
          <w:sz w:val="28"/>
          <w:szCs w:val="28"/>
        </w:rPr>
        <w:t xml:space="preserve"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194765" w:rsidRDefault="00845DD4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765"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имущества;</w:t>
      </w:r>
    </w:p>
    <w:p w:rsidR="00194765" w:rsidRDefault="00845DD4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765">
        <w:rPr>
          <w:rFonts w:ascii="Times New Roman" w:hAnsi="Times New Roman" w:cs="Times New Roman"/>
          <w:sz w:val="28"/>
          <w:szCs w:val="28"/>
        </w:rPr>
        <w:t xml:space="preserve">методы контроля соответственно Федеральным государственным требованиям; </w:t>
      </w:r>
    </w:p>
    <w:p w:rsidR="00194765" w:rsidRDefault="00845DD4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765"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 w:rsidR="001947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765" w:rsidRPr="006A06E1" w:rsidRDefault="00194765" w:rsidP="006A06E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E1">
        <w:rPr>
          <w:rFonts w:ascii="Times New Roman" w:hAnsi="Times New Roman" w:cs="Times New Roman"/>
          <w:b/>
          <w:sz w:val="28"/>
          <w:szCs w:val="28"/>
        </w:rPr>
        <w:t xml:space="preserve">Цель реализации программы: </w:t>
      </w:r>
    </w:p>
    <w:p w:rsidR="00845DD4" w:rsidRPr="00845DD4" w:rsidRDefault="00845DD4" w:rsidP="00845DD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45DD4">
        <w:rPr>
          <w:sz w:val="28"/>
          <w:szCs w:val="28"/>
        </w:rPr>
        <w:t xml:space="preserve">-физическое развитие детей с учетом индивидуальных особенностей посредством игры в футбол, обучение технико-тактическим навыкам игры </w:t>
      </w:r>
    </w:p>
    <w:p w:rsidR="00845DD4" w:rsidRPr="00845DD4" w:rsidRDefault="00845DD4" w:rsidP="00845DD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45DD4">
        <w:rPr>
          <w:sz w:val="28"/>
          <w:szCs w:val="28"/>
        </w:rPr>
        <w:t xml:space="preserve">-приобщение детей к систематическим занятиям физической культурой и спортом, к здоровому образу жизни </w:t>
      </w:r>
    </w:p>
    <w:p w:rsidR="00845DD4" w:rsidRPr="00845DD4" w:rsidRDefault="00845DD4" w:rsidP="00845DD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45DD4">
        <w:rPr>
          <w:sz w:val="28"/>
          <w:szCs w:val="28"/>
        </w:rPr>
        <w:t>-обеспечение разностороннего физического развития и укрепление здоровья</w:t>
      </w:r>
    </w:p>
    <w:p w:rsidR="00194765" w:rsidRPr="006A06E1" w:rsidRDefault="00194765" w:rsidP="006A06E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5DD4" w:rsidRPr="00845DD4" w:rsidRDefault="00194765" w:rsidP="00845D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D4" w:rsidRPr="00845DD4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845DD4" w:rsidRPr="00845DD4" w:rsidRDefault="00845DD4" w:rsidP="00845D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формирование необходимых теоретических знаний;</w:t>
      </w:r>
    </w:p>
    <w:p w:rsidR="00845DD4" w:rsidRPr="00845DD4" w:rsidRDefault="00845DD4" w:rsidP="00845DD4">
      <w:pPr>
        <w:pStyle w:val="a7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обучение технике и тактике игры;</w:t>
      </w:r>
    </w:p>
    <w:p w:rsidR="00845DD4" w:rsidRPr="00845DD4" w:rsidRDefault="00845DD4" w:rsidP="00845DD4">
      <w:pPr>
        <w:pStyle w:val="a7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обучение приемам и методам контроля физической нагрузки при самостоятельных занятиях.</w:t>
      </w:r>
    </w:p>
    <w:p w:rsidR="004275D8" w:rsidRDefault="004275D8" w:rsidP="00845DD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5DD4" w:rsidRPr="00845DD4" w:rsidRDefault="00845DD4" w:rsidP="004275D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5DD4">
        <w:rPr>
          <w:rFonts w:ascii="Times New Roman" w:hAnsi="Times New Roman"/>
          <w:b/>
          <w:bCs/>
          <w:sz w:val="28"/>
          <w:szCs w:val="28"/>
        </w:rPr>
        <w:lastRenderedPageBreak/>
        <w:t>Воспитательные:</w:t>
      </w:r>
    </w:p>
    <w:p w:rsidR="00845DD4" w:rsidRPr="00845DD4" w:rsidRDefault="00845DD4" w:rsidP="00845DD4">
      <w:pPr>
        <w:pStyle w:val="a7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воспитание моральных и волевых качеств;</w:t>
      </w:r>
    </w:p>
    <w:p w:rsidR="00845DD4" w:rsidRPr="00845DD4" w:rsidRDefault="00845DD4" w:rsidP="00845D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выработка организаторских навыков и умения действовать в коллективе,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45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воспитание ответственности, дисциплинированности, взаимопомощи;</w:t>
      </w:r>
    </w:p>
    <w:p w:rsidR="00845DD4" w:rsidRPr="00845DD4" w:rsidRDefault="00845DD4" w:rsidP="00845D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формирование у учащихся устойчивого интереса к занятиям футболом;</w:t>
      </w:r>
    </w:p>
    <w:p w:rsidR="00845DD4" w:rsidRPr="00845DD4" w:rsidRDefault="00845DD4" w:rsidP="00845D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формирование потребности к ведению здорового образа жизни, укреплению здоровья.</w:t>
      </w:r>
    </w:p>
    <w:p w:rsidR="00845DD4" w:rsidRPr="00845DD4" w:rsidRDefault="00845DD4" w:rsidP="004275D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5DD4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845DD4" w:rsidRPr="00845DD4" w:rsidRDefault="00845DD4" w:rsidP="00845D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845DD4" w:rsidRPr="00845DD4" w:rsidRDefault="00845DD4" w:rsidP="00845D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повышение технической и тактической подготовленности в данном виде спорта;</w:t>
      </w:r>
    </w:p>
    <w:p w:rsidR="00845DD4" w:rsidRPr="00845DD4" w:rsidRDefault="00845DD4" w:rsidP="00845DD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DD4">
        <w:rPr>
          <w:rFonts w:ascii="Times New Roman" w:hAnsi="Times New Roman"/>
          <w:sz w:val="28"/>
          <w:szCs w:val="28"/>
        </w:rPr>
        <w:t>совершенствование навыков и умений игры.</w:t>
      </w:r>
    </w:p>
    <w:p w:rsidR="00194765" w:rsidRDefault="00194765" w:rsidP="00F843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06E1">
        <w:rPr>
          <w:rFonts w:ascii="Times New Roman" w:hAnsi="Times New Roman"/>
          <w:b/>
          <w:sz w:val="28"/>
          <w:szCs w:val="28"/>
        </w:rPr>
        <w:t>Актуальность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современность, востребованность и целесообразность, новизна в аспекте организации и результатов деятельности обучающихся. </w:t>
      </w:r>
    </w:p>
    <w:p w:rsidR="00194765" w:rsidRDefault="00194765" w:rsidP="00194765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4765" w:rsidRPr="00F84336" w:rsidRDefault="00194765" w:rsidP="00194765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84336">
        <w:rPr>
          <w:rFonts w:ascii="Times New Roman" w:eastAsia="Times New Roman" w:hAnsi="Times New Roman" w:cs="Times New Roman"/>
          <w:bCs/>
          <w:sz w:val="28"/>
          <w:szCs w:val="28"/>
        </w:rPr>
        <w:t>Условия для зачисления на обучение, срок обучения.</w:t>
      </w:r>
    </w:p>
    <w:p w:rsidR="00194765" w:rsidRDefault="00194765" w:rsidP="00194765">
      <w:pPr>
        <w:shd w:val="clear" w:color="auto" w:fill="FFFFFF"/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Таблица 1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194765" w:rsidTr="0019476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группе</w:t>
            </w:r>
          </w:p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194765" w:rsidTr="0019476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5" w:rsidRDefault="00F843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94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194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65" w:rsidRDefault="00194765" w:rsidP="00F843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Определяется локальным актом </w:t>
            </w:r>
            <w:r w:rsidR="00F84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</w:t>
            </w:r>
            <w:r w:rsidR="00F84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«Барс»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65" w:rsidRDefault="00F843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  <w:r w:rsidR="00194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4765" w:rsidRDefault="00194765" w:rsidP="0019476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765" w:rsidRDefault="00194765" w:rsidP="00F8433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по </w:t>
      </w:r>
      <w:r w:rsidR="00F84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дети, имеющие врачебный допуск к занятиям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футболу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успешно прошедшие тестирование по физической подготовленности.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результатам освоения Программы базового уровня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 предметной области «Теоретические основы физической культуры и спорта» будет знать: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развития спорта в России;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роль физической культуры и спорта в современном обществе;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в области физической культуры и спорта;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и навыки гигиены; </w:t>
      </w:r>
    </w:p>
    <w:p w:rsidR="00194765" w:rsidRDefault="00194765" w:rsidP="001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дня, основы закаливания организма и здорового образа жизни;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спортом.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 предметной области «общая физическая подготовка» будет уметь: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укреплять здоровье, иметь разностороннее физическое развитие, способствующее улучшению приспособленности организма к изменяющимся условиям внешней среды; повышать уровень физической работоспособности и функциональных возможностей организма, что содействует гармоничному физическому развитию, как основы дальнейшей специальной физической подготовки; развивать физические способности (силовые, скоростные, скоростно-силовые, координационные, выносливость, гибкость) и их гармоничное сочетание применительно к специфике занятиям дзюдо и формированию двигательных умений и навыков;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освоит комплексы </w:t>
      </w:r>
      <w:r w:rsidR="004275D8">
        <w:rPr>
          <w:rFonts w:ascii="Times New Roman" w:hAnsi="Times New Roman" w:cs="Times New Roman"/>
          <w:sz w:val="28"/>
          <w:szCs w:val="28"/>
        </w:rPr>
        <w:t>обще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, общеразвивающих физических упражнений;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воспитано уважение к нормам социального поведения и проявления  социально значимых качества личности; получит коммуникативные навыки, опыт работы в команде (группе); приобретёт навыки проектной и творческой деятельности.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В предметной области «вид спорта»: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будет развита потребность к физическому развитию и стремлению развивать физические способности (силовые, скоростные, скоростно-силовые, координационные, выносливость, гибкость) в соответствии со спецификой вида спорта «футбол»; сможет демонстрировать владение основами техники и тактики вида спорта «футбол»; научится выполнять комплексы подготовительных и подводящих физических упражнений; освоит соответствующие возрасту, полу и уровню подготовленности тренировочные нагрузки;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знать требования к оборудованию, инвентарю и спортивной экипировке в виде спорта «футбол» и требования техники безопасности на занятиях;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приобретёт опыт участия в физкультурных и спортивных мероприятиях; будет знать и освоит основы судейства соревнований по футболу.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 предметной области «различные виды спорта и подвижные игры» 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и своевременно выполнять задания, связанные с правилами вида спорта «фу</w:t>
      </w:r>
      <w:r w:rsidR="004275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бол» и подвижных игр; развивать физические качества по виду спорта, средствами других видов спорта и подвижных игр; соблюдать требования техники безопасности при самостоятельном выполнении упражнений; приобретение навыков сохранения собственной физической формы.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В предметной области «развитие творческого мышления» научится: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изобретательность и логическое умение сравнивать, выявлять </w:t>
      </w:r>
    </w:p>
    <w:p w:rsidR="00194765" w:rsidRDefault="00194765" w:rsidP="001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устанавливать закономерности, связи и отношения, самостоятельно решать и объяснять ход решения поставленной задачи; развивать концентрированность внимания, находиться в готовности совершать двигательные действия.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6.В предметной области «специальные навыки»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точно и своевременно выполнять задания, связанные с обязательными для дзюдо специальными навыками;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развивать профессионально необходимые физические качества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спорта; научится использовать необходимые меры страховки и самостраховки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овладеть средствами и методами предупреждения травматизма; будет соблюдать требования техники безопасности при самостоятельном выполнении физических упражнений. </w:t>
      </w:r>
    </w:p>
    <w:sectPr w:rsidR="00194765" w:rsidSect="00B1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1713"/>
    <w:multiLevelType w:val="hybridMultilevel"/>
    <w:tmpl w:val="C000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61FE1"/>
    <w:multiLevelType w:val="hybridMultilevel"/>
    <w:tmpl w:val="5CC6750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66D55900"/>
    <w:multiLevelType w:val="hybridMultilevel"/>
    <w:tmpl w:val="394C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35A71"/>
    <w:multiLevelType w:val="hybridMultilevel"/>
    <w:tmpl w:val="E37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C7792"/>
    <w:rsid w:val="00194765"/>
    <w:rsid w:val="004275D8"/>
    <w:rsid w:val="006A06E1"/>
    <w:rsid w:val="00845DD4"/>
    <w:rsid w:val="008C7792"/>
    <w:rsid w:val="0099324D"/>
    <w:rsid w:val="00B174D2"/>
    <w:rsid w:val="00F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92"/>
    <w:rPr>
      <w:b/>
      <w:bCs/>
    </w:rPr>
  </w:style>
  <w:style w:type="character" w:customStyle="1" w:styleId="apple-converted-space">
    <w:name w:val="apple-converted-space"/>
    <w:basedOn w:val="a0"/>
    <w:rsid w:val="008C7792"/>
  </w:style>
  <w:style w:type="character" w:styleId="a5">
    <w:name w:val="Emphasis"/>
    <w:basedOn w:val="a0"/>
    <w:uiPriority w:val="20"/>
    <w:qFormat/>
    <w:rsid w:val="008C7792"/>
    <w:rPr>
      <w:i/>
      <w:iCs/>
    </w:rPr>
  </w:style>
  <w:style w:type="character" w:customStyle="1" w:styleId="a6">
    <w:name w:val="Абзац списка Знак"/>
    <w:link w:val="a7"/>
    <w:uiPriority w:val="34"/>
    <w:locked/>
    <w:rsid w:val="00194765"/>
  </w:style>
  <w:style w:type="paragraph" w:styleId="a7">
    <w:name w:val="List Paragraph"/>
    <w:basedOn w:val="a"/>
    <w:link w:val="a6"/>
    <w:uiPriority w:val="34"/>
    <w:qFormat/>
    <w:rsid w:val="00194765"/>
    <w:pPr>
      <w:ind w:left="720"/>
      <w:contextualSpacing/>
    </w:pPr>
  </w:style>
  <w:style w:type="paragraph" w:customStyle="1" w:styleId="ConsPlusNormal">
    <w:name w:val="ConsPlusNormal"/>
    <w:rsid w:val="00194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94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- методическим рекомендациям по разработке и оформлению дополнительных общеобраз</vt:lpstr>
      <vt:lpstr>- концепцией развития дополнительного образования детей до 2030 (Распоряжение пр</vt:lpstr>
      <vt:lpstr>- стратегий развития воспитания в Российской федерации до 2025 г. (Распоряжение </vt:lpstr>
      <vt:lpstr>- постановлением Главного государственного санитарного врача Российской федераци</vt:lpstr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Егоркины</dc:creator>
  <cp:lastModifiedBy>Пользователь</cp:lastModifiedBy>
  <cp:revision>5</cp:revision>
  <dcterms:created xsi:type="dcterms:W3CDTF">2024-02-05T08:37:00Z</dcterms:created>
  <dcterms:modified xsi:type="dcterms:W3CDTF">2024-02-08T04:17:00Z</dcterms:modified>
</cp:coreProperties>
</file>